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EA3ECF"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4pt;margin-top:-31.95pt;width:221.75pt;height:25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w:txbxContent>
                <w:p w:rsidR="00072F5B" w:rsidRDefault="00072F5B" w:rsidP="006A32E4">
                  <w:pPr>
                    <w:suppressOverlap/>
                    <w:jc w:val="center"/>
                    <w:rPr>
                      <w:rFonts w:ascii="Times New Roman" w:hAnsi="Times New Roman"/>
                      <w:sz w:val="28"/>
                      <w:szCs w:val="28"/>
                    </w:rPr>
                  </w:pPr>
                </w:p>
                <w:p w:rsidR="00072F5B" w:rsidRDefault="00072F5B"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072F5B" w:rsidRDefault="00072F5B"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сельского поселения</w:t>
                  </w:r>
                </w:p>
                <w:p w:rsidR="00072F5B" w:rsidRDefault="00072F5B"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Сургут</w:t>
                  </w:r>
                </w:p>
                <w:p w:rsidR="00072F5B" w:rsidRDefault="00072F5B"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072F5B" w:rsidRDefault="00072F5B"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072F5B" w:rsidRDefault="00072F5B"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072F5B" w:rsidRPr="00E221F4" w:rsidRDefault="00072F5B"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rsidR="00072F5B" w:rsidRPr="00E221F4" w:rsidRDefault="00072F5B" w:rsidP="006A32E4">
                  <w:pPr>
                    <w:spacing w:line="360" w:lineRule="auto"/>
                    <w:jc w:val="center"/>
                    <w:rPr>
                      <w:rFonts w:ascii="Times New Roman" w:hAnsi="Times New Roman"/>
                      <w:sz w:val="4"/>
                      <w:szCs w:val="4"/>
                    </w:rPr>
                  </w:pPr>
                </w:p>
                <w:p w:rsidR="00072F5B" w:rsidRPr="00767C1C" w:rsidRDefault="00072F5B" w:rsidP="006A32E4">
                  <w:pPr>
                    <w:ind w:firstLine="0"/>
                    <w:jc w:val="center"/>
                    <w:rPr>
                      <w:rFonts w:ascii="Times New Roman" w:hAnsi="Times New Roman"/>
                      <w:sz w:val="24"/>
                      <w:szCs w:val="24"/>
                    </w:rPr>
                  </w:pPr>
                  <w:r>
                    <w:rPr>
                      <w:rFonts w:ascii="Times New Roman" w:hAnsi="Times New Roman"/>
                      <w:sz w:val="24"/>
                      <w:szCs w:val="24"/>
                    </w:rPr>
                    <w:t>«24</w:t>
                  </w:r>
                  <w:r w:rsidRPr="00767C1C">
                    <w:rPr>
                      <w:rFonts w:ascii="Times New Roman" w:hAnsi="Times New Roman"/>
                      <w:sz w:val="24"/>
                      <w:szCs w:val="24"/>
                    </w:rPr>
                    <w:t xml:space="preserve">» </w:t>
                  </w:r>
                  <w:r>
                    <w:rPr>
                      <w:rFonts w:ascii="Times New Roman" w:hAnsi="Times New Roman"/>
                      <w:sz w:val="24"/>
                      <w:szCs w:val="24"/>
                    </w:rPr>
                    <w:t xml:space="preserve">сентября </w:t>
                  </w:r>
                  <w:r w:rsidRPr="00767C1C">
                    <w:rPr>
                      <w:rFonts w:ascii="Times New Roman" w:hAnsi="Times New Roman"/>
                      <w:sz w:val="24"/>
                      <w:szCs w:val="24"/>
                    </w:rPr>
                    <w:t>20</w:t>
                  </w:r>
                  <w:r>
                    <w:rPr>
                      <w:rFonts w:ascii="Times New Roman" w:hAnsi="Times New Roman"/>
                      <w:sz w:val="24"/>
                      <w:szCs w:val="24"/>
                    </w:rPr>
                    <w:t>21</w:t>
                  </w:r>
                  <w:r w:rsidRPr="00767C1C">
                    <w:rPr>
                      <w:rFonts w:ascii="Times New Roman" w:hAnsi="Times New Roman"/>
                      <w:sz w:val="24"/>
                      <w:szCs w:val="24"/>
                    </w:rPr>
                    <w:t xml:space="preserve"> г.</w:t>
                  </w:r>
                </w:p>
                <w:p w:rsidR="00072F5B" w:rsidRPr="00767C1C" w:rsidRDefault="00072F5B" w:rsidP="006A32E4">
                  <w:pPr>
                    <w:ind w:firstLine="0"/>
                    <w:jc w:val="center"/>
                    <w:rPr>
                      <w:rFonts w:ascii="Times New Roman" w:hAnsi="Times New Roman"/>
                      <w:sz w:val="24"/>
                      <w:szCs w:val="24"/>
                    </w:rPr>
                  </w:pPr>
                  <w:r>
                    <w:rPr>
                      <w:rFonts w:ascii="Times New Roman" w:hAnsi="Times New Roman"/>
                      <w:sz w:val="24"/>
                      <w:szCs w:val="24"/>
                    </w:rPr>
                    <w:t>№ 41</w:t>
                  </w:r>
                </w:p>
                <w:p w:rsidR="00072F5B" w:rsidRDefault="00072F5B" w:rsidP="006A32E4">
                  <w:pPr>
                    <w:spacing w:line="360" w:lineRule="auto"/>
                    <w:jc w:val="center"/>
                    <w:rPr>
                      <w:rFonts w:ascii="Times New Roman" w:hAnsi="Times New Roman"/>
                      <w:sz w:val="24"/>
                      <w:szCs w:val="24"/>
                    </w:rPr>
                  </w:pPr>
                </w:p>
                <w:p w:rsidR="00072F5B" w:rsidRPr="0015303A" w:rsidRDefault="00072F5B" w:rsidP="006A32E4">
                  <w:pPr>
                    <w:spacing w:line="360" w:lineRule="auto"/>
                    <w:jc w:val="center"/>
                    <w:rPr>
                      <w:rFonts w:ascii="Times New Roman" w:hAnsi="Times New Roman"/>
                      <w:sz w:val="24"/>
                      <w:szCs w:val="24"/>
                    </w:rPr>
                  </w:pPr>
                </w:p>
                <w:p w:rsidR="00072F5B" w:rsidRDefault="00072F5B" w:rsidP="006A32E4">
                  <w:pPr>
                    <w:jc w:val="center"/>
                  </w:pPr>
                </w:p>
              </w:txbxContent>
            </v:textbox>
          </v:rect>
        </w:pict>
      </w:r>
      <w:r w:rsidR="003C6FEE">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EB58DA" w:rsidRPr="00EB58DA" w:rsidRDefault="00EB58DA" w:rsidP="0038039B">
            <w:pPr>
              <w:spacing w:after="0" w:line="0" w:lineRule="atLeast"/>
              <w:ind w:firstLine="0"/>
              <w:rPr>
                <w:rFonts w:eastAsia="Calibri"/>
                <w:b/>
                <w:sz w:val="16"/>
                <w:szCs w:val="16"/>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072F5B">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072F5B">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0846FA">
        <w:rPr>
          <w:rFonts w:ascii="Times New Roman" w:hAnsi="Times New Roman" w:cs="Times New Roman"/>
          <w:sz w:val="28"/>
          <w:szCs w:val="28"/>
        </w:rPr>
        <w:t>сельского</w:t>
      </w:r>
      <w:r w:rsidR="00037708">
        <w:rPr>
          <w:rFonts w:ascii="Times New Roman" w:hAnsi="Times New Roman" w:cs="Times New Roman"/>
          <w:sz w:val="28"/>
          <w:szCs w:val="28"/>
        </w:rPr>
        <w:t xml:space="preserve"> поселения </w:t>
      </w:r>
      <w:r w:rsidR="000846FA">
        <w:rPr>
          <w:rFonts w:ascii="Times New Roman" w:hAnsi="Times New Roman" w:cs="Times New Roman"/>
          <w:sz w:val="28"/>
          <w:szCs w:val="28"/>
        </w:rPr>
        <w:t>Сургут</w:t>
      </w:r>
      <w:r w:rsidR="00037708">
        <w:rPr>
          <w:rFonts w:ascii="Times New Roman" w:hAnsi="Times New Roman" w:cs="Times New Roman"/>
          <w:sz w:val="28"/>
          <w:szCs w:val="28"/>
        </w:rPr>
        <w:t xml:space="preserve">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0846FA">
        <w:rPr>
          <w:rFonts w:ascii="Times New Roman" w:eastAsia="Calibri" w:hAnsi="Times New Roman" w:cs="Times New Roman"/>
          <w:sz w:val="28"/>
          <w:szCs w:val="28"/>
        </w:rPr>
        <w:t>сельского</w:t>
      </w:r>
      <w:r w:rsidR="004A6874">
        <w:rPr>
          <w:rFonts w:ascii="Times New Roman" w:eastAsia="Calibri" w:hAnsi="Times New Roman" w:cs="Times New Roman"/>
          <w:sz w:val="28"/>
          <w:szCs w:val="28"/>
        </w:rPr>
        <w:t xml:space="preserve"> поселения </w:t>
      </w:r>
      <w:r w:rsidR="000846FA">
        <w:rPr>
          <w:rFonts w:ascii="Times New Roman" w:eastAsia="Calibri" w:hAnsi="Times New Roman" w:cs="Times New Roman"/>
          <w:sz w:val="28"/>
          <w:szCs w:val="28"/>
        </w:rPr>
        <w:t>Сургут</w:t>
      </w:r>
      <w:r w:rsidR="004A6874">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0846FA">
        <w:rPr>
          <w:rFonts w:ascii="Times New Roman" w:hAnsi="Times New Roman" w:cs="Times New Roman"/>
          <w:sz w:val="28"/>
          <w:szCs w:val="28"/>
        </w:rPr>
        <w:t>дминистрацией сельского</w:t>
      </w:r>
      <w:r w:rsidR="004A6874">
        <w:rPr>
          <w:rFonts w:ascii="Times New Roman" w:hAnsi="Times New Roman" w:cs="Times New Roman"/>
          <w:sz w:val="28"/>
          <w:szCs w:val="28"/>
        </w:rPr>
        <w:t xml:space="preserve"> поселения </w:t>
      </w:r>
      <w:r w:rsidR="000846FA">
        <w:rPr>
          <w:rFonts w:ascii="Times New Roman" w:hAnsi="Times New Roman" w:cs="Times New Roman"/>
          <w:sz w:val="28"/>
          <w:szCs w:val="28"/>
        </w:rPr>
        <w:t>Сургут</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072F5B">
        <w:rPr>
          <w:rFonts w:ascii="Times New Roman" w:hAnsi="Times New Roman" w:cs="Times New Roman"/>
          <w:sz w:val="28"/>
          <w:szCs w:val="28"/>
        </w:rPr>
        <w:t xml:space="preserve"> </w:t>
      </w:r>
      <w:r w:rsidR="0085523E" w:rsidRPr="0085523E">
        <w:rPr>
          <w:rFonts w:ascii="Times New Roman" w:hAnsi="Times New Roman"/>
          <w:sz w:val="28"/>
          <w:szCs w:val="28"/>
        </w:rPr>
        <w:t>контроле в сфере благоустройства</w:t>
      </w:r>
      <w:r w:rsidR="00743F49">
        <w:rPr>
          <w:rFonts w:ascii="Times New Roman" w:hAnsi="Times New Roman"/>
          <w:sz w:val="28"/>
          <w:szCs w:val="28"/>
        </w:rPr>
        <w:t>,</w:t>
      </w:r>
      <w:r w:rsidR="00072F5B">
        <w:rPr>
          <w:rFonts w:ascii="Times New Roman" w:hAnsi="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0846FA">
        <w:rPr>
          <w:rFonts w:ascii="Times New Roman" w:hAnsi="Times New Roman" w:cs="Times New Roman"/>
          <w:sz w:val="28"/>
          <w:szCs w:val="28"/>
        </w:rPr>
        <w:t>сельского</w:t>
      </w:r>
      <w:r w:rsidR="001A47EE" w:rsidRPr="001A47EE">
        <w:rPr>
          <w:rFonts w:ascii="Times New Roman" w:hAnsi="Times New Roman" w:cs="Times New Roman"/>
          <w:sz w:val="28"/>
          <w:szCs w:val="28"/>
        </w:rPr>
        <w:t xml:space="preserve"> поселения </w:t>
      </w:r>
      <w:r w:rsidR="000846FA">
        <w:rPr>
          <w:rFonts w:ascii="Times New Roman" w:hAnsi="Times New Roman" w:cs="Times New Roman"/>
          <w:sz w:val="28"/>
          <w:szCs w:val="28"/>
        </w:rPr>
        <w:t>Сургут</w:t>
      </w:r>
      <w:r w:rsidR="00BC73C1" w:rsidRPr="001A47EE">
        <w:rPr>
          <w:rFonts w:ascii="Times New Roman" w:hAnsi="Times New Roman" w:cs="Times New Roman"/>
          <w:sz w:val="28"/>
          <w:szCs w:val="28"/>
        </w:rPr>
        <w:t xml:space="preserve"> муниципального района Сергиевский Самарской области</w:t>
      </w:r>
      <w:r w:rsidR="00072F5B">
        <w:rPr>
          <w:rFonts w:ascii="Times New Roman" w:hAnsi="Times New Roman" w:cs="Times New Roman"/>
          <w:sz w:val="28"/>
          <w:szCs w:val="28"/>
        </w:rPr>
        <w:t xml:space="preserve"> </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lastRenderedPageBreak/>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r w:rsidRPr="00BC73C1">
        <w:rPr>
          <w:rFonts w:ascii="Times New Roman" w:hAnsi="Times New Roman" w:cs="Times New Roman"/>
          <w:sz w:val="28"/>
          <w:szCs w:val="28"/>
        </w:rPr>
        <w:t xml:space="preserve">Разместить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FA37BF"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Глава </w:t>
      </w:r>
      <w:r w:rsidR="000846F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0846FA">
        <w:rPr>
          <w:rFonts w:ascii="Times New Roman" w:hAnsi="Times New Roman" w:cs="Times New Roman"/>
          <w:sz w:val="28"/>
          <w:szCs w:val="28"/>
        </w:rPr>
        <w:t>Сургут</w:t>
      </w:r>
      <w:r>
        <w:rPr>
          <w:rFonts w:ascii="Times New Roman" w:hAnsi="Times New Roman" w:cs="Times New Roman"/>
          <w:sz w:val="28"/>
          <w:szCs w:val="28"/>
        </w:rPr>
        <w:t xml:space="preserve">                                                 </w:t>
      </w:r>
    </w:p>
    <w:p w:rsidR="005E73CD" w:rsidRPr="00BC73C1"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r w:rsidR="000846FA">
        <w:rPr>
          <w:rFonts w:ascii="Times New Roman" w:hAnsi="Times New Roman" w:cs="Times New Roman"/>
          <w:sz w:val="28"/>
          <w:szCs w:val="28"/>
        </w:rPr>
        <w:t xml:space="preserve">                                       С.А. Содомов</w:t>
      </w: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072F5B" w:rsidRDefault="00072F5B" w:rsidP="00246DDE">
      <w:pPr>
        <w:pStyle w:val="a4"/>
        <w:tabs>
          <w:tab w:val="left" w:pos="8325"/>
        </w:tabs>
        <w:ind w:left="567" w:hanging="567"/>
        <w:rPr>
          <w:rFonts w:ascii="Times New Roman" w:hAnsi="Times New Roman" w:cs="Times New Roman"/>
          <w:sz w:val="20"/>
          <w:szCs w:val="20"/>
        </w:rPr>
      </w:pPr>
    </w:p>
    <w:p w:rsidR="00072F5B" w:rsidRDefault="00072F5B" w:rsidP="00246DDE">
      <w:pPr>
        <w:pStyle w:val="a4"/>
        <w:tabs>
          <w:tab w:val="left" w:pos="8325"/>
        </w:tabs>
        <w:ind w:left="567" w:hanging="567"/>
        <w:rPr>
          <w:rFonts w:ascii="Times New Roman" w:hAnsi="Times New Roman" w:cs="Times New Roman"/>
          <w:sz w:val="20"/>
          <w:szCs w:val="20"/>
        </w:rPr>
      </w:pPr>
    </w:p>
    <w:p w:rsidR="00072F5B" w:rsidRDefault="00072F5B" w:rsidP="00246DDE">
      <w:pPr>
        <w:pStyle w:val="a4"/>
        <w:tabs>
          <w:tab w:val="left" w:pos="8325"/>
        </w:tabs>
        <w:ind w:left="567" w:hanging="567"/>
        <w:rPr>
          <w:rFonts w:ascii="Times New Roman" w:hAnsi="Times New Roman" w:cs="Times New Roman"/>
          <w:sz w:val="20"/>
          <w:szCs w:val="20"/>
        </w:rPr>
      </w:pPr>
    </w:p>
    <w:p w:rsidR="00072F5B" w:rsidRDefault="00072F5B"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№1</w:t>
      </w:r>
    </w:p>
    <w:p w:rsidR="00E552F1" w:rsidRPr="00E552F1" w:rsidRDefault="00ED3637" w:rsidP="00ED363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52F1" w:rsidRPr="00E552F1">
        <w:rPr>
          <w:rFonts w:ascii="Times New Roman" w:eastAsia="Times New Roman" w:hAnsi="Times New Roman" w:cs="Times New Roman"/>
          <w:sz w:val="24"/>
          <w:szCs w:val="24"/>
          <w:lang w:eastAsia="ru-RU"/>
        </w:rPr>
        <w:t>к постановлению администрации</w:t>
      </w:r>
      <w:r w:rsidR="008552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846FA">
        <w:rPr>
          <w:rFonts w:ascii="Times New Roman" w:eastAsia="Times New Roman" w:hAnsi="Times New Roman" w:cs="Times New Roman"/>
          <w:sz w:val="24"/>
          <w:szCs w:val="24"/>
          <w:lang w:eastAsia="ru-RU"/>
        </w:rPr>
        <w:t>сельского</w:t>
      </w:r>
      <w:r w:rsidR="0085523E">
        <w:rPr>
          <w:rFonts w:ascii="Times New Roman" w:eastAsia="Times New Roman" w:hAnsi="Times New Roman" w:cs="Times New Roman"/>
          <w:sz w:val="24"/>
          <w:szCs w:val="24"/>
          <w:lang w:eastAsia="ru-RU"/>
        </w:rPr>
        <w:t xml:space="preserve"> поселения</w:t>
      </w:r>
      <w:r w:rsidR="000846FA">
        <w:rPr>
          <w:rFonts w:ascii="Times New Roman" w:eastAsia="Times New Roman" w:hAnsi="Times New Roman" w:cs="Times New Roman"/>
          <w:sz w:val="24"/>
          <w:szCs w:val="24"/>
          <w:lang w:eastAsia="ru-RU"/>
        </w:rPr>
        <w:t xml:space="preserve"> Сургут</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552F1" w:rsidRPr="00E552F1" w:rsidRDefault="00072F5B"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41</w:t>
      </w:r>
      <w:r w:rsidR="00E552F1" w:rsidRPr="00E552F1">
        <w:rPr>
          <w:rFonts w:ascii="Times New Roman" w:eastAsia="Times New Roman" w:hAnsi="Times New Roman" w:cs="Times New Roman"/>
          <w:sz w:val="24"/>
          <w:szCs w:val="24"/>
          <w:lang w:eastAsia="ru-RU"/>
        </w:rPr>
        <w:t xml:space="preserve"> </w:t>
      </w:r>
    </w:p>
    <w:p w:rsidR="00E552F1" w:rsidRPr="00E552F1" w:rsidRDefault="00072F5B"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E552F1"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сентября </w:t>
      </w:r>
      <w:r w:rsidR="00E552F1" w:rsidRPr="00E552F1">
        <w:rPr>
          <w:rFonts w:ascii="Times New Roman" w:eastAsia="Times New Roman" w:hAnsi="Times New Roman" w:cs="Times New Roman"/>
          <w:sz w:val="24"/>
          <w:szCs w:val="24"/>
          <w:lang w:eastAsia="ru-RU"/>
        </w:rPr>
        <w:t xml:space="preserve"> 202</w:t>
      </w:r>
      <w:r w:rsidR="00E552F1">
        <w:rPr>
          <w:rFonts w:ascii="Times New Roman" w:eastAsia="Times New Roman" w:hAnsi="Times New Roman" w:cs="Times New Roman"/>
          <w:sz w:val="24"/>
          <w:szCs w:val="24"/>
          <w:lang w:eastAsia="ru-RU"/>
        </w:rPr>
        <w:t>1</w:t>
      </w:r>
      <w:r w:rsidR="00E552F1" w:rsidRPr="00E552F1">
        <w:rPr>
          <w:rFonts w:ascii="Times New Roman" w:eastAsia="Times New Roman" w:hAnsi="Times New Roman" w:cs="Times New Roman"/>
          <w:sz w:val="24"/>
          <w:szCs w:val="24"/>
          <w:lang w:eastAsia="ru-RU"/>
        </w:rPr>
        <w:t>г.</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утверждающего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 xml:space="preserve">____________________                                   </w:t>
      </w:r>
      <w:r w:rsidR="00ED3637">
        <w:rPr>
          <w:rFonts w:ascii="Times New Roman" w:eastAsia="Times New Roman" w:hAnsi="Times New Roman" w:cs="Times New Roman"/>
          <w:bCs/>
          <w:color w:val="000000"/>
          <w:sz w:val="24"/>
          <w:szCs w:val="28"/>
          <w:lang w:eastAsia="ru-RU"/>
        </w:rPr>
        <w:t xml:space="preserve">                         </w:t>
      </w:r>
      <w:r w:rsidRPr="00C4049A">
        <w:rPr>
          <w:rFonts w:ascii="Times New Roman" w:eastAsia="Times New Roman" w:hAnsi="Times New Roman" w:cs="Times New Roman"/>
          <w:bCs/>
          <w:color w:val="000000"/>
          <w:sz w:val="24"/>
          <w:szCs w:val="28"/>
          <w:lang w:eastAsia="ru-RU"/>
        </w:rPr>
        <w:t xml:space="preserve">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lastRenderedPageBreak/>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(которых)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0846FA"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0846FA">
        <w:rPr>
          <w:rFonts w:ascii="Times New Roman" w:eastAsia="Times New Roman" w:hAnsi="Times New Roman" w:cs="Times New Roman"/>
          <w:sz w:val="24"/>
          <w:szCs w:val="24"/>
          <w:lang w:eastAsia="ru-RU"/>
        </w:rPr>
        <w:t>сельского</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поселения</w:t>
      </w:r>
      <w:r w:rsidR="000846FA">
        <w:rPr>
          <w:rFonts w:ascii="Times New Roman" w:eastAsia="Times New Roman" w:hAnsi="Times New Roman" w:cs="Times New Roman"/>
          <w:sz w:val="24"/>
          <w:szCs w:val="24"/>
          <w:lang w:eastAsia="ru-RU"/>
        </w:rPr>
        <w:t xml:space="preserve"> Сургут</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54B78" w:rsidRPr="00E552F1" w:rsidRDefault="00072F5B"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41</w:t>
      </w:r>
    </w:p>
    <w:p w:rsidR="00654B78" w:rsidRPr="00E552F1" w:rsidRDefault="00072F5B"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w:t>
      </w:r>
      <w:r w:rsidR="00654B78"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00654B78" w:rsidRPr="00E552F1">
        <w:rPr>
          <w:rFonts w:ascii="Times New Roman" w:eastAsia="Times New Roman" w:hAnsi="Times New Roman" w:cs="Times New Roman"/>
          <w:sz w:val="24"/>
          <w:szCs w:val="24"/>
          <w:lang w:eastAsia="ru-RU"/>
        </w:rPr>
        <w:t xml:space="preserve"> 202</w:t>
      </w:r>
      <w:r w:rsidR="00654B78">
        <w:rPr>
          <w:rFonts w:ascii="Times New Roman" w:eastAsia="Times New Roman" w:hAnsi="Times New Roman" w:cs="Times New Roman"/>
          <w:sz w:val="24"/>
          <w:szCs w:val="24"/>
          <w:lang w:eastAsia="ru-RU"/>
        </w:rPr>
        <w:t>1</w:t>
      </w:r>
      <w:r w:rsidR="00654B78" w:rsidRPr="00E552F1">
        <w:rPr>
          <w:rFonts w:ascii="Times New Roman" w:eastAsia="Times New Roman" w:hAnsi="Times New Roman" w:cs="Times New Roman"/>
          <w:sz w:val="24"/>
          <w:szCs w:val="24"/>
          <w:lang w:eastAsia="ru-RU"/>
        </w:rPr>
        <w:t>г.</w:t>
      </w:r>
    </w:p>
    <w:p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072F5B">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в случае непривлечения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нужное)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072F5B"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 результатах исполнения настоящего Предписания следует проинформировать ___________________</w:t>
      </w:r>
      <w:r w:rsidR="00072F5B">
        <w:rPr>
          <w:rFonts w:ascii="Times New Roman" w:eastAsia="Times New Roman" w:hAnsi="Times New Roman" w:cs="Times New Roman"/>
          <w:color w:val="000000"/>
          <w:sz w:val="28"/>
          <w:szCs w:val="28"/>
          <w:lang w:eastAsia="ru-RU"/>
        </w:rPr>
        <w:t>___________________________</w:t>
      </w:r>
      <w:r w:rsidRPr="00C4049A">
        <w:rPr>
          <w:rFonts w:ascii="Times New Roman" w:eastAsia="Times New Roman" w:hAnsi="Times New Roman" w:cs="Times New Roman"/>
          <w:color w:val="000000"/>
          <w:sz w:val="28"/>
          <w:szCs w:val="28"/>
          <w:lang w:eastAsia="ru-RU"/>
        </w:rPr>
        <w:t xml:space="preserve">______ </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2"/>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072F5B" w:rsidRDefault="00072F5B"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3</w:t>
      </w:r>
    </w:p>
    <w:p w:rsidR="00ED3637"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
    <w:p w:rsidR="006F4229" w:rsidRPr="00E552F1" w:rsidRDefault="00ED3637"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6F4229">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Сургут</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F4229" w:rsidRPr="00E552F1" w:rsidRDefault="00072F5B"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41</w:t>
      </w:r>
    </w:p>
    <w:p w:rsidR="006F4229" w:rsidRPr="00E552F1" w:rsidRDefault="00072F5B"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6F4229"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сентября</w:t>
      </w:r>
      <w:r w:rsidR="006F4229" w:rsidRPr="00E552F1">
        <w:rPr>
          <w:rFonts w:ascii="Times New Roman" w:eastAsia="Times New Roman" w:hAnsi="Times New Roman" w:cs="Times New Roman"/>
          <w:sz w:val="24"/>
          <w:szCs w:val="24"/>
          <w:lang w:eastAsia="ru-RU"/>
        </w:rPr>
        <w:t xml:space="preserve"> 202</w:t>
      </w:r>
      <w:r w:rsidR="006F4229">
        <w:rPr>
          <w:rFonts w:ascii="Times New Roman" w:eastAsia="Times New Roman" w:hAnsi="Times New Roman" w:cs="Times New Roman"/>
          <w:sz w:val="24"/>
          <w:szCs w:val="24"/>
          <w:lang w:eastAsia="ru-RU"/>
        </w:rPr>
        <w:t>1</w:t>
      </w:r>
      <w:r w:rsidR="006F4229" w:rsidRPr="00E552F1">
        <w:rPr>
          <w:rFonts w:ascii="Times New Roman" w:eastAsia="Times New Roman" w:hAnsi="Times New Roman" w:cs="Times New Roman"/>
          <w:sz w:val="24"/>
          <w:szCs w:val="24"/>
          <w:lang w:eastAsia="ru-RU"/>
        </w:rPr>
        <w:t>г.</w:t>
      </w: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C4049A">
              <w:rPr>
                <w:rFonts w:ascii="Times New Roman" w:eastAsia="Times New Roman" w:hAnsi="Times New Roman" w:cs="Times New Roman"/>
                <w:i/>
                <w:iCs/>
                <w:color w:val="000000"/>
                <w:sz w:val="24"/>
                <w:szCs w:val="24"/>
                <w:lang w:eastAsia="ru-RU"/>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ED3637" w:rsidRDefault="00521A2D" w:rsidP="00ED363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
    <w:p w:rsidR="00521A2D" w:rsidRPr="00E552F1" w:rsidRDefault="00ED3637" w:rsidP="00ED363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521A2D">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Сургут</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072F5B"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41</w:t>
      </w:r>
      <w:r w:rsidR="00521A2D" w:rsidRPr="00E552F1">
        <w:rPr>
          <w:rFonts w:ascii="Times New Roman" w:eastAsia="Times New Roman" w:hAnsi="Times New Roman" w:cs="Times New Roman"/>
          <w:sz w:val="24"/>
          <w:szCs w:val="24"/>
          <w:lang w:eastAsia="ru-RU"/>
        </w:rPr>
        <w:t xml:space="preserve"> </w:t>
      </w:r>
    </w:p>
    <w:p w:rsidR="00521A2D" w:rsidRDefault="00072F5B"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521A2D"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сентября </w:t>
      </w:r>
      <w:r w:rsidR="00521A2D" w:rsidRPr="00E552F1">
        <w:rPr>
          <w:rFonts w:ascii="Times New Roman" w:eastAsia="Times New Roman" w:hAnsi="Times New Roman" w:cs="Times New Roman"/>
          <w:sz w:val="24"/>
          <w:szCs w:val="24"/>
          <w:lang w:eastAsia="ru-RU"/>
        </w:rPr>
        <w:t xml:space="preserve"> 202</w:t>
      </w:r>
      <w:r w:rsidR="00521A2D">
        <w:rPr>
          <w:rFonts w:ascii="Times New Roman" w:eastAsia="Times New Roman" w:hAnsi="Times New Roman" w:cs="Times New Roman"/>
          <w:sz w:val="24"/>
          <w:szCs w:val="24"/>
          <w:lang w:eastAsia="ru-RU"/>
        </w:rPr>
        <w:t>1</w:t>
      </w:r>
      <w:r w:rsidR="00521A2D" w:rsidRPr="00E552F1">
        <w:rPr>
          <w:rFonts w:ascii="Times New Roman" w:eastAsia="Times New Roman" w:hAnsi="Times New Roman" w:cs="Times New Roman"/>
          <w:sz w:val="24"/>
          <w:szCs w:val="24"/>
          <w:lang w:eastAsia="ru-RU"/>
        </w:rPr>
        <w:t>г.</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досмотра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а также вид, количество и иные идентификационные признаки исследуемых объектов.имеющих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w:t>
            </w:r>
            <w:r w:rsidRPr="00C4049A">
              <w:rPr>
                <w:rFonts w:ascii="Times New Roman" w:eastAsia="Times New Roman" w:hAnsi="Times New Roman" w:cs="Times New Roman"/>
                <w:i/>
                <w:iCs/>
                <w:color w:val="000000"/>
                <w:sz w:val="24"/>
                <w:szCs w:val="24"/>
                <w:lang w:eastAsia="ru-RU"/>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E05CF6" w:rsidRDefault="00521A2D" w:rsidP="00E05CF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p>
    <w:p w:rsidR="00521A2D" w:rsidRPr="00E552F1" w:rsidRDefault="00E05CF6"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00521A2D">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Сургут</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072F5B">
        <w:rPr>
          <w:rFonts w:ascii="Times New Roman" w:eastAsia="Times New Roman" w:hAnsi="Times New Roman" w:cs="Times New Roman"/>
          <w:sz w:val="24"/>
          <w:szCs w:val="24"/>
          <w:lang w:eastAsia="ru-RU"/>
        </w:rPr>
        <w:t>41</w:t>
      </w:r>
      <w:r w:rsidRPr="00E552F1">
        <w:rPr>
          <w:rFonts w:ascii="Times New Roman" w:eastAsia="Times New Roman" w:hAnsi="Times New Roman" w:cs="Times New Roman"/>
          <w:sz w:val="24"/>
          <w:szCs w:val="24"/>
          <w:lang w:eastAsia="ru-RU"/>
        </w:rPr>
        <w:t xml:space="preserve"> </w:t>
      </w:r>
    </w:p>
    <w:p w:rsidR="00521A2D" w:rsidRPr="00E552F1" w:rsidRDefault="00072F5B"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521A2D"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сентября </w:t>
      </w:r>
      <w:r w:rsidR="00521A2D" w:rsidRPr="00E552F1">
        <w:rPr>
          <w:rFonts w:ascii="Times New Roman" w:eastAsia="Times New Roman" w:hAnsi="Times New Roman" w:cs="Times New Roman"/>
          <w:sz w:val="24"/>
          <w:szCs w:val="24"/>
          <w:lang w:eastAsia="ru-RU"/>
        </w:rPr>
        <w:t>202</w:t>
      </w:r>
      <w:r w:rsidR="00521A2D">
        <w:rPr>
          <w:rFonts w:ascii="Times New Roman" w:eastAsia="Times New Roman" w:hAnsi="Times New Roman" w:cs="Times New Roman"/>
          <w:sz w:val="24"/>
          <w:szCs w:val="24"/>
          <w:lang w:eastAsia="ru-RU"/>
        </w:rPr>
        <w:t>1</w:t>
      </w:r>
      <w:r w:rsidR="00521A2D"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410" w:type="dxa"/>
        <w:shd w:val="clear" w:color="auto" w:fill="FFFFFF"/>
        <w:tblCellMar>
          <w:top w:w="15" w:type="dxa"/>
          <w:left w:w="15" w:type="dxa"/>
          <w:bottom w:w="15" w:type="dxa"/>
          <w:right w:w="15" w:type="dxa"/>
        </w:tblCellMar>
        <w:tblLook w:val="04A0"/>
      </w:tblPr>
      <w:tblGrid>
        <w:gridCol w:w="9410"/>
      </w:tblGrid>
      <w:tr w:rsidR="00C4049A" w:rsidRPr="00C4049A" w:rsidTr="00E05CF6">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E05CF6">
        <w:tc>
          <w:tcPr>
            <w:tcW w:w="9410"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E05CF6">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E05CF6">
        <w:tc>
          <w:tcPr>
            <w:tcW w:w="9410"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E05CF6">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E05CF6">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E05CF6">
        <w:tc>
          <w:tcPr>
            <w:tcW w:w="9410"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E05CF6">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E05CF6">
        <w:tc>
          <w:tcPr>
            <w:tcW w:w="9410"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E05CF6">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E05CF6">
        <w:tc>
          <w:tcPr>
            <w:tcW w:w="9410"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E05CF6">
        <w:tc>
          <w:tcPr>
            <w:tcW w:w="9410"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E05CF6">
        <w:tc>
          <w:tcPr>
            <w:tcW w:w="9410"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E05CF6">
        <w:tc>
          <w:tcPr>
            <w:tcW w:w="9410"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E05CF6">
        <w:tc>
          <w:tcPr>
            <w:tcW w:w="9410"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E05CF6">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E05CF6">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E05CF6">
        <w:tc>
          <w:tcPr>
            <w:tcW w:w="9410"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E05CF6">
        <w:tc>
          <w:tcPr>
            <w:tcW w:w="9410"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E05CF6">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E05CF6">
        <w:tc>
          <w:tcPr>
            <w:tcW w:w="9410"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инструментального обследования была применена следующая </w:t>
            </w:r>
            <w:r w:rsidRPr="00C4049A">
              <w:rPr>
                <w:rFonts w:ascii="Times New Roman" w:eastAsia="Times New Roman" w:hAnsi="Times New Roman" w:cs="Times New Roman"/>
                <w:color w:val="000000"/>
                <w:sz w:val="28"/>
                <w:szCs w:val="28"/>
                <w:lang w:eastAsia="ru-RU"/>
              </w:rPr>
              <w:lastRenderedPageBreak/>
              <w:t xml:space="preserve">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E05CF6">
        <w:tc>
          <w:tcPr>
            <w:tcW w:w="9410"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E05CF6">
        <w:tc>
          <w:tcPr>
            <w:tcW w:w="9410"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E05CF6" w:rsidRDefault="00513BD6" w:rsidP="00E05CF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w:t>
      </w:r>
      <w:r w:rsidR="00E05CF6">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администрации</w:t>
      </w:r>
    </w:p>
    <w:p w:rsidR="00513BD6" w:rsidRPr="00E552F1" w:rsidRDefault="00513BD6" w:rsidP="00E05CF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CF6">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t xml:space="preserve"> поселения</w:t>
      </w:r>
      <w:r w:rsidR="00E05CF6">
        <w:rPr>
          <w:rFonts w:ascii="Times New Roman" w:eastAsia="Times New Roman" w:hAnsi="Times New Roman" w:cs="Times New Roman"/>
          <w:sz w:val="24"/>
          <w:szCs w:val="24"/>
          <w:lang w:eastAsia="ru-RU"/>
        </w:rPr>
        <w:t xml:space="preserve"> Сургут</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13BD6" w:rsidRPr="00E552F1" w:rsidRDefault="00407BB9"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41</w:t>
      </w:r>
    </w:p>
    <w:p w:rsidR="00513BD6" w:rsidRPr="00E552F1" w:rsidRDefault="00407BB9"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513BD6"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сентября </w:t>
      </w:r>
      <w:r w:rsidR="00513BD6" w:rsidRPr="00E552F1">
        <w:rPr>
          <w:rFonts w:ascii="Times New Roman" w:eastAsia="Times New Roman" w:hAnsi="Times New Roman" w:cs="Times New Roman"/>
          <w:sz w:val="24"/>
          <w:szCs w:val="24"/>
          <w:lang w:eastAsia="ru-RU"/>
        </w:rPr>
        <w:t xml:space="preserve"> 202</w:t>
      </w:r>
      <w:r w:rsidR="00513BD6">
        <w:rPr>
          <w:rFonts w:ascii="Times New Roman" w:eastAsia="Times New Roman" w:hAnsi="Times New Roman" w:cs="Times New Roman"/>
          <w:sz w:val="24"/>
          <w:szCs w:val="24"/>
          <w:lang w:eastAsia="ru-RU"/>
        </w:rPr>
        <w:t>1</w:t>
      </w:r>
      <w:r w:rsidR="00513BD6" w:rsidRPr="00E552F1">
        <w:rPr>
          <w:rFonts w:ascii="Times New Roman" w:eastAsia="Times New Roman" w:hAnsi="Times New Roman" w:cs="Times New Roman"/>
          <w:sz w:val="24"/>
          <w:szCs w:val="24"/>
          <w:lang w:eastAsia="ru-RU"/>
        </w:rPr>
        <w:t>г.</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923F67" w:rsidRPr="00E552F1" w:rsidRDefault="00923F67" w:rsidP="00E05CF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00E05CF6">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r w:rsidR="00E05CF6">
        <w:rPr>
          <w:rFonts w:ascii="Times New Roman" w:eastAsia="Times New Roman" w:hAnsi="Times New Roman" w:cs="Times New Roman"/>
          <w:sz w:val="24"/>
          <w:szCs w:val="24"/>
          <w:lang w:eastAsia="ru-RU"/>
        </w:rPr>
        <w:t xml:space="preserve"> Сургут</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923F67" w:rsidRPr="00E552F1" w:rsidRDefault="00407BB9"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41</w:t>
      </w:r>
      <w:r w:rsidR="00923F67" w:rsidRPr="00E552F1">
        <w:rPr>
          <w:rFonts w:ascii="Times New Roman" w:eastAsia="Times New Roman" w:hAnsi="Times New Roman" w:cs="Times New Roman"/>
          <w:sz w:val="24"/>
          <w:szCs w:val="24"/>
          <w:lang w:eastAsia="ru-RU"/>
        </w:rPr>
        <w:t xml:space="preserve"> </w:t>
      </w:r>
    </w:p>
    <w:p w:rsidR="00923F67" w:rsidRDefault="00407BB9"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«24» сентября </w:t>
      </w:r>
      <w:r w:rsidR="00923F67" w:rsidRPr="00E552F1">
        <w:rPr>
          <w:rFonts w:ascii="Times New Roman" w:eastAsia="Times New Roman" w:hAnsi="Times New Roman" w:cs="Times New Roman"/>
          <w:sz w:val="24"/>
          <w:szCs w:val="24"/>
          <w:lang w:eastAsia="ru-RU"/>
        </w:rPr>
        <w:t xml:space="preserve"> 202</w:t>
      </w:r>
      <w:r w:rsidR="00923F67">
        <w:rPr>
          <w:rFonts w:ascii="Times New Roman" w:eastAsia="Times New Roman" w:hAnsi="Times New Roman" w:cs="Times New Roman"/>
          <w:sz w:val="24"/>
          <w:szCs w:val="24"/>
          <w:lang w:eastAsia="ru-RU"/>
        </w:rPr>
        <w:t>1</w:t>
      </w:r>
      <w:r w:rsidR="00923F67" w:rsidRPr="00E552F1">
        <w:rPr>
          <w:rFonts w:ascii="Times New Roman" w:eastAsia="Times New Roman" w:hAnsi="Times New Roman" w:cs="Times New Roman"/>
          <w:sz w:val="24"/>
          <w:szCs w:val="24"/>
          <w:lang w:eastAsia="ru-RU"/>
        </w:rPr>
        <w:t>г.</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 опроса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EB24A7" w:rsidRPr="00E552F1" w:rsidRDefault="00EB24A7" w:rsidP="00E05CF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00E05CF6">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t>поселения</w:t>
      </w:r>
      <w:r w:rsidR="00E05CF6">
        <w:rPr>
          <w:rFonts w:ascii="Times New Roman" w:eastAsia="Times New Roman" w:hAnsi="Times New Roman" w:cs="Times New Roman"/>
          <w:sz w:val="24"/>
          <w:szCs w:val="24"/>
          <w:lang w:eastAsia="ru-RU"/>
        </w:rPr>
        <w:t xml:space="preserve"> Сургут</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407BB9">
        <w:rPr>
          <w:rFonts w:ascii="Times New Roman" w:eastAsia="Times New Roman" w:hAnsi="Times New Roman" w:cs="Times New Roman"/>
          <w:sz w:val="24"/>
          <w:szCs w:val="24"/>
          <w:lang w:eastAsia="ru-RU"/>
        </w:rPr>
        <w:t>41</w:t>
      </w:r>
    </w:p>
    <w:p w:rsidR="00EB24A7" w:rsidRPr="00E552F1" w:rsidRDefault="00407BB9"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EB24A7"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сентября </w:t>
      </w:r>
      <w:r w:rsidR="00EB24A7" w:rsidRPr="00E552F1">
        <w:rPr>
          <w:rFonts w:ascii="Times New Roman" w:eastAsia="Times New Roman" w:hAnsi="Times New Roman" w:cs="Times New Roman"/>
          <w:sz w:val="24"/>
          <w:szCs w:val="24"/>
          <w:lang w:eastAsia="ru-RU"/>
        </w:rPr>
        <w:t xml:space="preserve"> 202</w:t>
      </w:r>
      <w:r w:rsidR="00EB24A7">
        <w:rPr>
          <w:rFonts w:ascii="Times New Roman" w:eastAsia="Times New Roman" w:hAnsi="Times New Roman" w:cs="Times New Roman"/>
          <w:sz w:val="24"/>
          <w:szCs w:val="24"/>
          <w:lang w:eastAsia="ru-RU"/>
        </w:rPr>
        <w:t>1</w:t>
      </w:r>
      <w:r w:rsidR="00EB24A7"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Истребуемые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lastRenderedPageBreak/>
              <w:t>21  Федерального закона</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на то, что подписавшее лицо является представителем по</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rsidR="008B65EF" w:rsidRPr="00E552F1" w:rsidRDefault="008B65EF" w:rsidP="00E05CF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00E05CF6">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r w:rsidR="00E05CF6">
        <w:rPr>
          <w:rFonts w:ascii="Times New Roman" w:eastAsia="Times New Roman" w:hAnsi="Times New Roman" w:cs="Times New Roman"/>
          <w:sz w:val="24"/>
          <w:szCs w:val="24"/>
          <w:lang w:eastAsia="ru-RU"/>
        </w:rPr>
        <w:t xml:space="preserve"> Сургут</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8B65EF" w:rsidRPr="00E552F1" w:rsidRDefault="00407BB9"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41</w:t>
      </w:r>
      <w:r w:rsidR="008B65EF" w:rsidRPr="00E552F1">
        <w:rPr>
          <w:rFonts w:ascii="Times New Roman" w:eastAsia="Times New Roman" w:hAnsi="Times New Roman" w:cs="Times New Roman"/>
          <w:sz w:val="24"/>
          <w:szCs w:val="24"/>
          <w:lang w:eastAsia="ru-RU"/>
        </w:rPr>
        <w:t xml:space="preserve"> </w:t>
      </w:r>
    </w:p>
    <w:p w:rsidR="008B65EF" w:rsidRDefault="00407BB9"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8B65EF"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сентября </w:t>
      </w:r>
      <w:r w:rsidR="008B65EF" w:rsidRPr="00E552F1">
        <w:rPr>
          <w:rFonts w:ascii="Times New Roman" w:eastAsia="Times New Roman" w:hAnsi="Times New Roman" w:cs="Times New Roman"/>
          <w:sz w:val="24"/>
          <w:szCs w:val="24"/>
          <w:lang w:eastAsia="ru-RU"/>
        </w:rPr>
        <w:t xml:space="preserve"> 202</w:t>
      </w:r>
      <w:r w:rsidR="008B65EF">
        <w:rPr>
          <w:rFonts w:ascii="Times New Roman" w:eastAsia="Times New Roman" w:hAnsi="Times New Roman" w:cs="Times New Roman"/>
          <w:sz w:val="24"/>
          <w:szCs w:val="24"/>
          <w:lang w:eastAsia="ru-RU"/>
        </w:rPr>
        <w:t>1</w:t>
      </w:r>
      <w:r w:rsidR="008B65EF" w:rsidRPr="00E552F1">
        <w:rPr>
          <w:rFonts w:ascii="Times New Roman" w:eastAsia="Times New Roman" w:hAnsi="Times New Roman" w:cs="Times New Roman"/>
          <w:sz w:val="24"/>
          <w:szCs w:val="24"/>
          <w:lang w:eastAsia="ru-RU"/>
        </w:rPr>
        <w:t>г.</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3"/>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E05CF6" w:rsidRPr="00E552F1" w:rsidRDefault="00E05CF6" w:rsidP="00E05CF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rsidR="00E05CF6" w:rsidRPr="00E552F1" w:rsidRDefault="00E05CF6" w:rsidP="00E05CF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сельского поселения Сургут</w:t>
      </w:r>
    </w:p>
    <w:p w:rsidR="00E05CF6" w:rsidRPr="00E552F1" w:rsidRDefault="00E05CF6" w:rsidP="00E05CF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05CF6" w:rsidRPr="00E552F1" w:rsidRDefault="00407BB9" w:rsidP="00E05CF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41</w:t>
      </w:r>
    </w:p>
    <w:p w:rsidR="00B92DA6" w:rsidRDefault="00407BB9" w:rsidP="00E05CF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«24» сентября </w:t>
      </w:r>
      <w:r w:rsidR="00E05CF6" w:rsidRPr="00E552F1">
        <w:rPr>
          <w:rFonts w:ascii="Times New Roman" w:eastAsia="Times New Roman" w:hAnsi="Times New Roman" w:cs="Times New Roman"/>
          <w:sz w:val="24"/>
          <w:szCs w:val="24"/>
          <w:lang w:eastAsia="ru-RU"/>
        </w:rPr>
        <w:t xml:space="preserve"> 202</w:t>
      </w:r>
      <w:r w:rsidR="00E05CF6">
        <w:rPr>
          <w:rFonts w:ascii="Times New Roman" w:eastAsia="Times New Roman" w:hAnsi="Times New Roman" w:cs="Times New Roman"/>
          <w:sz w:val="24"/>
          <w:szCs w:val="24"/>
          <w:lang w:eastAsia="ru-RU"/>
        </w:rPr>
        <w:t>1</w:t>
      </w:r>
      <w:r w:rsidR="00E05CF6" w:rsidRPr="00E552F1">
        <w:rPr>
          <w:rFonts w:ascii="Times New Roman" w:eastAsia="Times New Roman" w:hAnsi="Times New Roman" w:cs="Times New Roman"/>
          <w:sz w:val="24"/>
          <w:szCs w:val="24"/>
          <w:lang w:eastAsia="ru-RU"/>
        </w:rPr>
        <w:t>г</w:t>
      </w:r>
      <w:r w:rsidR="00B92DA6" w:rsidRPr="00E552F1">
        <w:rPr>
          <w:rFonts w:ascii="Times New Roman" w:eastAsia="Times New Roman" w:hAnsi="Times New Roman" w:cs="Times New Roman"/>
          <w:sz w:val="24"/>
          <w:szCs w:val="24"/>
          <w:lang w:eastAsia="ru-RU"/>
        </w:rPr>
        <w:t>.</w:t>
      </w:r>
    </w:p>
    <w:p w:rsidR="00B92DA6" w:rsidRPr="00C4049A" w:rsidRDefault="00B92DA6"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sz w:val="20"/>
                <w:szCs w:val="20"/>
                <w:lang w:eastAsia="ru-RU"/>
              </w:rPr>
              <w:t>п/п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5"/>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pgSz w:w="11906" w:h="16838"/>
      <w:pgMar w:top="1134"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27E" w:rsidRDefault="00D2727E" w:rsidP="00676222">
      <w:pPr>
        <w:spacing w:after="0"/>
      </w:pPr>
      <w:r>
        <w:separator/>
      </w:r>
    </w:p>
  </w:endnote>
  <w:endnote w:type="continuationSeparator" w:id="1">
    <w:p w:rsidR="00D2727E" w:rsidRDefault="00D2727E"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27E" w:rsidRDefault="00D2727E" w:rsidP="00676222">
      <w:pPr>
        <w:spacing w:after="0"/>
      </w:pPr>
      <w:r>
        <w:separator/>
      </w:r>
    </w:p>
  </w:footnote>
  <w:footnote w:type="continuationSeparator" w:id="1">
    <w:p w:rsidR="00D2727E" w:rsidRDefault="00D2727E" w:rsidP="00676222">
      <w:pPr>
        <w:spacing w:after="0"/>
      </w:pPr>
      <w:r>
        <w:continuationSeparator/>
      </w:r>
    </w:p>
  </w:footnote>
  <w:footnote w:id="2">
    <w:p w:rsidR="00072F5B" w:rsidRPr="002C5B19" w:rsidRDefault="00072F5B" w:rsidP="00C4049A">
      <w:pPr>
        <w:rPr>
          <w:rFonts w:ascii="Times New Roman" w:hAnsi="Times New Roman" w:cs="Times New Roman"/>
          <w:color w:val="000000" w:themeColor="text1"/>
        </w:rPr>
      </w:pPr>
    </w:p>
  </w:footnote>
  <w:footnote w:id="3">
    <w:p w:rsidR="00072F5B" w:rsidRPr="0090287F" w:rsidRDefault="00072F5B"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4">
    <w:p w:rsidR="00072F5B" w:rsidRPr="002C5B19" w:rsidRDefault="00072F5B"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5">
    <w:p w:rsidR="00072F5B" w:rsidRPr="002C5B19" w:rsidRDefault="00072F5B"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2F5B"/>
    <w:rsid w:val="00075576"/>
    <w:rsid w:val="0007597D"/>
    <w:rsid w:val="000760E7"/>
    <w:rsid w:val="00080B47"/>
    <w:rsid w:val="00084144"/>
    <w:rsid w:val="000846FA"/>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2EF4"/>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07BB9"/>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1BDC"/>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27E"/>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CF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3ECF"/>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637"/>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23FC"/>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E5A5-356B-4E3A-B576-CAFD0EAD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1</Pages>
  <Words>4389</Words>
  <Characters>25019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146</cp:revision>
  <cp:lastPrinted>2021-09-28T06:44:00Z</cp:lastPrinted>
  <dcterms:created xsi:type="dcterms:W3CDTF">2014-03-14T10:03:00Z</dcterms:created>
  <dcterms:modified xsi:type="dcterms:W3CDTF">2021-09-28T06:58:00Z</dcterms:modified>
</cp:coreProperties>
</file>